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963" w:rsidRDefault="00392963" w:rsidP="00392963">
      <w:pPr>
        <w:pStyle w:val="1"/>
        <w:shd w:val="clear" w:color="auto" w:fill="auto"/>
        <w:spacing w:after="0" w:line="276" w:lineRule="exact"/>
        <w:ind w:left="4536" w:right="40"/>
      </w:pPr>
      <w:r>
        <w:t>Приложение N 2</w:t>
      </w:r>
    </w:p>
    <w:p w:rsidR="00392963" w:rsidRDefault="00392963" w:rsidP="00392963">
      <w:pPr>
        <w:pStyle w:val="1"/>
        <w:shd w:val="clear" w:color="auto" w:fill="auto"/>
        <w:tabs>
          <w:tab w:val="left" w:pos="8610"/>
        </w:tabs>
        <w:spacing w:after="0" w:line="276" w:lineRule="exact"/>
        <w:ind w:left="4536"/>
        <w:jc w:val="both"/>
      </w:pPr>
      <w:r>
        <w:t xml:space="preserve">к порядку расчета  нормативных затрат, связанных с оказанием Муниципальными учреждениями городского ЗАТО </w:t>
      </w:r>
      <w:proofErr w:type="gramStart"/>
      <w:r>
        <w:t>Свободный</w:t>
      </w:r>
      <w:proofErr w:type="gramEnd"/>
      <w:r>
        <w:t xml:space="preserve"> муниципальных услуг (выполнением работ) и нормативных затрат на содержание имущества Муниципальных учреждений ГО ЗАТО Свободный</w:t>
      </w:r>
    </w:p>
    <w:p w:rsidR="00E562BD" w:rsidRDefault="00E562BD"/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ПРИМЕРНЫЙ ПЕРЕЧЕНЬ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КОДОВ КЛАССИФИКАЦИИ ОПЕРАЦИЙ СЕКТОРА ГОСУДАРСТВЕННОГО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 xml:space="preserve">УПРАВЛЕНИЯ (ДАЛЕЕ - КОСГУ), </w:t>
      </w:r>
      <w:proofErr w:type="gramStart"/>
      <w:r w:rsidRPr="00392963">
        <w:rPr>
          <w:rFonts w:ascii="Times New Roman" w:hAnsi="Times New Roman" w:cs="Times New Roman"/>
          <w:sz w:val="24"/>
          <w:szCs w:val="24"/>
        </w:rPr>
        <w:t>УЧИТЫВАЕМЫХ</w:t>
      </w:r>
      <w:proofErr w:type="gramEnd"/>
      <w:r w:rsidRPr="00392963">
        <w:rPr>
          <w:rFonts w:ascii="Times New Roman" w:hAnsi="Times New Roman" w:cs="Times New Roman"/>
          <w:sz w:val="24"/>
          <w:szCs w:val="24"/>
        </w:rPr>
        <w:t xml:space="preserve"> ПРИ ОПРЕДЕЛЕНИИ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 xml:space="preserve">НОРМАТИВНЫХ ЗАТРАТ НА ОКАЗАНИЕ </w:t>
      </w:r>
      <w:proofErr w:type="gramStart"/>
      <w:r w:rsidRPr="00392963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  <w:r w:rsidRPr="00392963">
        <w:rPr>
          <w:rFonts w:ascii="Times New Roman" w:hAnsi="Times New Roman" w:cs="Times New Roman"/>
          <w:sz w:val="24"/>
          <w:szCs w:val="24"/>
        </w:rPr>
        <w:t xml:space="preserve"> БЮДЖЕТНЫМИ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И АВТОНОМНЫМИ УЧРЕЖДЕНИЯМИ СВЕРДЛОВСКОЙ ОБЛАСТИ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ГОСУДАРСТВЕННЫХ УСЛУГ (ВЫПОЛНЕНИЕ РАБОТ) И НОРМАТИВНЫХ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ЗАТРАТ НА СОДЕРЖАНИЕ ИМУЩЕСТВА ГОСУДАРСТВЕННЫХ УЧРЕЖДЕНИЙ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1. КОДЫ КОСГУ, УЧИТЫВАЕМЫЕ В СОСТАВЕ ЗАТРАТ, НЕПОСРЕДСТВЕННО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СВЯЗАННЫХ С ПРОЦЕССОМ ОКАЗАНИЯ УСЛУГ (ВЫПОЛНЕНИЯ РАБОТ)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211 "Заработная плата" - расходы на выплату заработной платы основному персоналу, занятому непосредственно в процессе оказания государственных услуг (выполнения работ);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212 "Прочие выплаты" - расходы по оплате работодателем в пользу работника основному персоналу, занятому непосредственно в процессе оказания государственных услуг (выполнения работ);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213 "Начисления на выплаты по оплате труда" основному персоналу, занятому непосредственно в процессе оказания государственных услуг (выполнения работ);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221 "Услуги связи" - расходы на приобретение услуг связи, услуги связи, необходимые непосредственно для оказания государственной услуги (выполнения работы);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222 "Транспортные услуги" - расходы на приобретение государственных услуг, услуги транспорта, необходимые непосредственно для оказания государственной услуги (выполнения работы);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226 "Прочие работы и услуги" - услуги по обучению на курсах повышения квалификации, подготовки и переподготовки специалистов, необходимые непосредственно для оказания государственной услуги (выполнения работы);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310 "Увеличение стоимости основных средств" - расходы, непосредственно связанные с процессом оказания услуг (выполнения работ), стоимостью до 200 тысяч рублей;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340 "Увеличение стоимости материальных запасов" - материальные запасы, потребляемые в процессе оказания услуги.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2. КОДЫ КОСГУ, УЧИТЫВАЕМЫЕ В СОСТАВЕ ЗАТРАТ,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392963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392963">
        <w:rPr>
          <w:rFonts w:ascii="Times New Roman" w:hAnsi="Times New Roman" w:cs="Times New Roman"/>
          <w:sz w:val="24"/>
          <w:szCs w:val="24"/>
        </w:rPr>
        <w:t xml:space="preserve"> НЕПОСРЕДСТВЕННО С ОКАЗАНИЕМ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ГОСУДАРСТВЕННЫХ УСЛУГ (ВЫПОЛНЕНИЕМ РАБОТ)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211 "Заработная плата" - расходы на выплату заработной платы персоналу, не занятому непосредственно в процессе оказания государственных услуг (выполнения работ);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lastRenderedPageBreak/>
        <w:t>212 "Прочие выплаты" - расходы по оплате работодателем в пользу работника, не занятого непосредственно в процессе оказания государственных услуг (выполнения работ);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213 "Начисления на выплаты по оплате труда" персоналу, не занятому непосредственно в процессе оказания государственных услуг (выполнения работ);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221 "Услуги связи" - расходы на приобретение услуг связи, услуги связи, необходимые для осуществления хозяйственной деятельности учреждения;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222 "Транспортные услуги" - расходы на приобретение государственных услуг, услуги транспорта, необходимые для осуществления хозяйственной деятельности учреждения;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224 "Арендная плата за пользование имуществом" - расходы по арендной плате в соответствии с заключенными договорами, не относящимися к аренде недвижимого и особо ценного движимого имущества;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225 "Работы, услуги по содержанию имущества" (за исключением капитального ремонта недвижимого имущества, закрепленного за бюджетными и автономными учреждениями на праве оперативного управления, при условии, что размер расходов на эти цели превышает 500 тысяч рублей);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963">
        <w:rPr>
          <w:rFonts w:ascii="Times New Roman" w:hAnsi="Times New Roman" w:cs="Times New Roman"/>
          <w:sz w:val="24"/>
          <w:szCs w:val="24"/>
        </w:rPr>
        <w:t>226 "Прочие работы, услуги" - расходы по деятельности, не имеющей непосредственного отношения к оказанию государственной услуги (выполнению работ) (за исключением расходов на разработку проектной документации для выполнения работ по капитальному ремонту, проведение государственной экспертизы проектной документации, в случае если государственная экспертиза является обязательной, при условии, что размер расходов на эти цели превышает 500 тысяч рублей);</w:t>
      </w:r>
      <w:proofErr w:type="gramEnd"/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290 "Прочие расходы" - расходы, не связанные с содержанием недвижимого и особо ценного движимого имущества;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310 "Увеличение стоимости основных средств" - расходы, не связанные непосредственно с процессом оказания услуг (выполнения работ), стоимостью до 200 тысяч рублей;</w:t>
      </w:r>
    </w:p>
    <w:p w:rsidR="00392963" w:rsidRPr="00392963" w:rsidRDefault="00392963" w:rsidP="00392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2963">
        <w:rPr>
          <w:rFonts w:ascii="Times New Roman" w:hAnsi="Times New Roman" w:cs="Times New Roman"/>
          <w:sz w:val="24"/>
          <w:szCs w:val="24"/>
        </w:rPr>
        <w:t>340 "Увеличение стоимости материальных запасов" - материальные запасы, потребляемые вне процесса оказания услуги, продукты питания, обмундирование, медикаменты.</w:t>
      </w:r>
    </w:p>
    <w:p w:rsidR="00392963" w:rsidRPr="00392963" w:rsidRDefault="00392963">
      <w:pPr>
        <w:rPr>
          <w:rFonts w:ascii="Times New Roman" w:hAnsi="Times New Roman" w:cs="Times New Roman"/>
          <w:sz w:val="24"/>
          <w:szCs w:val="24"/>
        </w:rPr>
      </w:pPr>
    </w:p>
    <w:sectPr w:rsidR="00392963" w:rsidRPr="00392963" w:rsidSect="00392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6349"/>
    <w:rsid w:val="00392963"/>
    <w:rsid w:val="00456349"/>
    <w:rsid w:val="00BA7274"/>
    <w:rsid w:val="00E22E21"/>
    <w:rsid w:val="00E562BD"/>
    <w:rsid w:val="00EF368A"/>
    <w:rsid w:val="00F64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63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3929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39296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2015-08-10T05:05:00Z</dcterms:created>
  <dcterms:modified xsi:type="dcterms:W3CDTF">2015-08-10T06:07:00Z</dcterms:modified>
</cp:coreProperties>
</file>